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rPr>
          <w:b w:val="1"/>
          <w:bCs w:val="1"/>
          <w:color w:val="000000"/>
          <w:sz w:val="26"/>
          <w:szCs w:val="26"/>
        </w:rPr>
      </w:pPr>
      <w:bookmarkStart w:colFirst="0" w:colLast="0" w:name="_e3eoevnaym49" w:id="0"/>
      <w:bookmarkEnd w:id="0"/>
      <w:r w:rsidDel="00000000" w:rsidR="00000000" w:rsidRPr="00000000">
        <w:rPr>
          <w:b w:val="1"/>
          <w:bCs w:val="1"/>
          <w:color w:val="000000"/>
          <w:sz w:val="26"/>
          <w:szCs w:val="26"/>
          <w:rtl w:val="0"/>
        </w:rPr>
        <w:t xml:space="preserve">Title: "Are cheap guitars the bomb under the giants of the musical industry: Harley Benton Guitars and the rise of budget guitars</w:t>
      </w:r>
    </w:p>
    <w:p w:rsidR="00000000" w:rsidDel="00000000" w:rsidP="00000000" w:rsidRDefault="00000000" w:rsidRPr="00000000" w14:paraId="00000002">
      <w:pPr>
        <w:keepNext w:val="0"/>
        <w:keepLines w:val="0"/>
        <w:spacing w:after="40" w:before="240" w:lineRule="auto"/>
        <w:rPr/>
      </w:pPr>
      <w:r w:rsidDel="00000000" w:rsidR="00000000" w:rsidRPr="00000000">
        <w:rPr>
          <w:rtl w:val="0"/>
        </w:rPr>
        <w:t xml:space="preserve">Any musician or home producer will most likely at some point in time have touched base with Thomann, the Germany-based music equipment giant operating out of Burgebrach. The company offers unparalleled customer support, market-leading prices and high quality. Throw in their very own brand of guitars sold under the brand name of Harley Benton, and you´ve got a recipe for sweet music that will not break the bank.</w:t>
      </w:r>
    </w:p>
    <w:p w:rsidR="00000000" w:rsidDel="00000000" w:rsidP="00000000" w:rsidRDefault="00000000" w:rsidRPr="00000000" w14:paraId="00000003">
      <w:pPr>
        <w:keepNext w:val="0"/>
        <w:keepLines w:val="0"/>
        <w:spacing w:after="40" w:before="240" w:lineRule="auto"/>
        <w:rPr/>
      </w:pPr>
      <w:r w:rsidDel="00000000" w:rsidR="00000000" w:rsidRPr="00000000">
        <w:rPr>
          <w:rtl w:val="0"/>
        </w:rPr>
        <w:t xml:space="preserve">For many guitarists, starting out on the acoustic or electric guitar has been an expensive experience, with major players such as Gibson and Fender leading the market for many decades. Thomann, however, has set a new standard of what you can expect from a budget friendly instrument. With their high capacity assembly line approach to manufacturing musical instruments, hobbyists and pros alike can now enjoy musical instruments of the highest standard at a fraction of the price that was previously to be expected when purchasing a new guitar or bass.</w:t>
      </w:r>
    </w:p>
    <w:p w:rsidR="00000000" w:rsidDel="00000000" w:rsidP="00000000" w:rsidRDefault="00000000" w:rsidRPr="00000000" w14:paraId="00000004">
      <w:pPr>
        <w:pStyle w:val="Heading4"/>
        <w:spacing w:after="40" w:before="240" w:lineRule="auto"/>
        <w:rPr/>
      </w:pPr>
      <w:bookmarkStart w:colFirst="0" w:colLast="0" w:name="_eu0hkqy06i8k" w:id="1"/>
      <w:bookmarkEnd w:id="1"/>
      <w:r w:rsidDel="00000000" w:rsidR="00000000" w:rsidRPr="00000000">
        <w:rPr>
          <w:rtl w:val="0"/>
        </w:rPr>
        <w:t xml:space="preserve">So, what is the deal with Harley Benton?</w:t>
      </w:r>
    </w:p>
    <w:p w:rsidR="00000000" w:rsidDel="00000000" w:rsidP="00000000" w:rsidRDefault="00000000" w:rsidRPr="00000000" w14:paraId="00000005">
      <w:pPr>
        <w:rPr/>
      </w:pPr>
      <w:r w:rsidDel="00000000" w:rsidR="00000000" w:rsidRPr="00000000">
        <w:rPr>
          <w:rtl w:val="0"/>
        </w:rPr>
        <w:t xml:space="preserve">Thomanns very own brand of guitars are mainly manufactured and assembled in massive factories in China and Indonesia, which is the explanation as to how these guitars can be sold at such a low price. Thomann also maintains high quality assurance standards, making an instrument from Harley Benton a reliable choice for many musicians world-wide.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The emergence of Harley Benton products have created a whole new benchmark for the market for budget friendly musical instruments, forcing their competitors to dramatically up their game in order to stay on par with Thomanns slightly rebellious brand. This means that musicians can generally expect more quality for less money, regardless of which brand of musical instrument they choose to buy. Businesses that do not follow the trend of high quality at a low cost simply cannot compete in our modern age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Harley Benton: The instruments you love - without all of the BS</w:t>
      </w:r>
    </w:p>
    <w:p w:rsidR="00000000" w:rsidDel="00000000" w:rsidP="00000000" w:rsidRDefault="00000000" w:rsidRPr="00000000" w14:paraId="0000000A">
      <w:pPr>
        <w:rPr/>
      </w:pPr>
      <w:r w:rsidDel="00000000" w:rsidR="00000000" w:rsidRPr="00000000">
        <w:rPr>
          <w:rtl w:val="0"/>
        </w:rPr>
        <w:t xml:space="preserve">So to conclude, Harley Benton offers well-sounding musical instruments for the masses, without being pretentious. One might even say that Thomann has managed to democratize the access to musical instruments even further with this small revolution in the center of Europe. Pay Thomann a visit today and make your pick among the many fine instruments sold under the Harley Benton brand name.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Get yours today!</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